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D7" w:rsidRDefault="00100AD7" w:rsidP="00100AD7">
      <w:pPr>
        <w:pStyle w:val="Default"/>
        <w:rPr>
          <w:b/>
          <w:bCs/>
          <w:color w:val="auto"/>
        </w:rPr>
      </w:pPr>
      <w:bookmarkStart w:id="0" w:name="_GoBack"/>
      <w:bookmarkEnd w:id="0"/>
    </w:p>
    <w:p w:rsidR="004D3394" w:rsidRPr="00882E04" w:rsidRDefault="004D3394" w:rsidP="00100AD7">
      <w:pPr>
        <w:pStyle w:val="Default"/>
        <w:rPr>
          <w:b/>
          <w:bCs/>
          <w:color w:val="auto"/>
        </w:rPr>
      </w:pPr>
    </w:p>
    <w:p w:rsidR="00100AD7" w:rsidRPr="00882E04" w:rsidRDefault="00100AD7" w:rsidP="00100AD7">
      <w:pPr>
        <w:pStyle w:val="Default"/>
        <w:rPr>
          <w:b/>
          <w:bCs/>
          <w:color w:val="auto"/>
        </w:rPr>
      </w:pPr>
    </w:p>
    <w:p w:rsidR="00100AD7" w:rsidRPr="00882E04" w:rsidRDefault="00100AD7" w:rsidP="00100AD7">
      <w:pPr>
        <w:pStyle w:val="Default"/>
        <w:rPr>
          <w:b/>
          <w:bCs/>
          <w:color w:val="auto"/>
        </w:rPr>
      </w:pPr>
    </w:p>
    <w:p w:rsidR="00100AD7" w:rsidRPr="00882E04" w:rsidRDefault="00100AD7" w:rsidP="00100AD7">
      <w:pPr>
        <w:pStyle w:val="Default"/>
        <w:jc w:val="center"/>
        <w:rPr>
          <w:color w:val="auto"/>
        </w:rPr>
      </w:pPr>
      <w:r w:rsidRPr="00882E04">
        <w:rPr>
          <w:b/>
          <w:bCs/>
          <w:color w:val="auto"/>
        </w:rPr>
        <w:t>Nyilatkozat a Nemzeti Vagyonról szóló 2011. évi CXCVI. törvény átlátható szervezet fogalmára vonatkozó feltételeknek való megfelelőségről</w:t>
      </w: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jc w:val="both"/>
        <w:rPr>
          <w:color w:val="auto"/>
        </w:rPr>
      </w:pPr>
      <w:r w:rsidRPr="00882E04">
        <w:rPr>
          <w:color w:val="auto"/>
        </w:rPr>
        <w:t xml:space="preserve">Alulírott ….……………………….……………….., mint a(z) ………………………………….…………… (székhely: …………………………………………….……) cégjegyzésre/aláírásra jogosult képviselője jelen okirat aláírásával ezennel büntetőjogi felelősségem tudatában </w:t>
      </w:r>
    </w:p>
    <w:p w:rsidR="00100AD7" w:rsidRPr="00882E04" w:rsidRDefault="00100AD7" w:rsidP="00100AD7">
      <w:pPr>
        <w:pStyle w:val="Default"/>
        <w:jc w:val="both"/>
        <w:rPr>
          <w:color w:val="auto"/>
        </w:rPr>
      </w:pPr>
    </w:p>
    <w:p w:rsidR="00100AD7" w:rsidRPr="00882E04" w:rsidRDefault="00100AD7" w:rsidP="00100AD7">
      <w:pPr>
        <w:pStyle w:val="Default"/>
        <w:jc w:val="center"/>
        <w:rPr>
          <w:b/>
          <w:bCs/>
          <w:color w:val="auto"/>
        </w:rPr>
      </w:pPr>
      <w:r w:rsidRPr="00882E04">
        <w:rPr>
          <w:b/>
          <w:bCs/>
          <w:color w:val="auto"/>
        </w:rPr>
        <w:t>nyilatkozom</w:t>
      </w:r>
    </w:p>
    <w:p w:rsidR="00100AD7" w:rsidRPr="00882E04" w:rsidRDefault="00100AD7" w:rsidP="00100AD7">
      <w:pPr>
        <w:pStyle w:val="Default"/>
        <w:jc w:val="center"/>
        <w:rPr>
          <w:color w:val="auto"/>
        </w:rPr>
      </w:pPr>
    </w:p>
    <w:p w:rsidR="00100AD7" w:rsidRPr="00882E04" w:rsidRDefault="00100AD7" w:rsidP="00100AD7">
      <w:pPr>
        <w:pStyle w:val="Default"/>
        <w:jc w:val="both"/>
        <w:rPr>
          <w:color w:val="auto"/>
        </w:rPr>
      </w:pPr>
      <w:r w:rsidRPr="00882E04">
        <w:rPr>
          <w:color w:val="auto"/>
        </w:rPr>
        <w:t xml:space="preserve">arról hogy, </w:t>
      </w:r>
    </w:p>
    <w:p w:rsidR="00100AD7" w:rsidRPr="00882E04" w:rsidRDefault="00100AD7" w:rsidP="00100AD7">
      <w:pPr>
        <w:pStyle w:val="Default"/>
        <w:jc w:val="both"/>
        <w:rPr>
          <w:color w:val="auto"/>
        </w:rPr>
      </w:pPr>
      <w:r w:rsidRPr="00882E04">
        <w:rPr>
          <w:color w:val="auto"/>
        </w:rPr>
        <w:t>a(z) (teljes név) ……………………………………………………… a Nemzeti Vagyonról szóló 2011. évi CXCVI. törvény 3. § (1) bekezdésének 1. pontja alapján</w:t>
      </w:r>
      <w:r w:rsidRPr="00882E04">
        <w:rPr>
          <w:rStyle w:val="Lbjegyzet-hivatkozs"/>
          <w:color w:val="auto"/>
        </w:rPr>
        <w:footnoteReference w:id="1"/>
      </w:r>
      <w:r w:rsidRPr="00882E04">
        <w:rPr>
          <w:color w:val="auto"/>
        </w:rPr>
        <w:t xml:space="preserve"> átlátható szervezetnek minősül. </w:t>
      </w:r>
    </w:p>
    <w:p w:rsidR="00100AD7" w:rsidRDefault="00100AD7" w:rsidP="00100AD7">
      <w:pPr>
        <w:pStyle w:val="Default"/>
        <w:rPr>
          <w:color w:val="auto"/>
        </w:rPr>
      </w:pPr>
    </w:p>
    <w:p w:rsidR="003F4EFB" w:rsidRDefault="003F4EFB" w:rsidP="00100AD7">
      <w:pPr>
        <w:pStyle w:val="Default"/>
        <w:rPr>
          <w:color w:val="auto"/>
        </w:rPr>
      </w:pPr>
    </w:p>
    <w:p w:rsidR="003F4EFB" w:rsidRPr="00882E04" w:rsidRDefault="003F4EFB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  <w:r w:rsidRPr="00882E04">
        <w:rPr>
          <w:color w:val="auto"/>
        </w:rPr>
        <w:t xml:space="preserve">Kelt: ………………………[hely], ……………….… [év] ……………….…[hó ]……………….… [nap] </w:t>
      </w: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0AD7" w:rsidRPr="00882E04" w:rsidTr="00C159D6">
        <w:tc>
          <w:tcPr>
            <w:tcW w:w="4606" w:type="dxa"/>
          </w:tcPr>
          <w:p w:rsidR="00100AD7" w:rsidRPr="00882E04" w:rsidRDefault="00100AD7" w:rsidP="00C159D6">
            <w:pPr>
              <w:pStyle w:val="Default"/>
              <w:rPr>
                <w:color w:val="auto"/>
              </w:rPr>
            </w:pPr>
          </w:p>
        </w:tc>
        <w:tc>
          <w:tcPr>
            <w:tcW w:w="4606" w:type="dxa"/>
          </w:tcPr>
          <w:p w:rsidR="00100AD7" w:rsidRPr="00882E04" w:rsidRDefault="00100AD7" w:rsidP="00C159D6">
            <w:pPr>
              <w:pStyle w:val="Default"/>
              <w:jc w:val="center"/>
              <w:rPr>
                <w:color w:val="auto"/>
              </w:rPr>
            </w:pPr>
            <w:r w:rsidRPr="00882E04">
              <w:rPr>
                <w:color w:val="auto"/>
              </w:rPr>
              <w:t>………………………………………………</w:t>
            </w:r>
          </w:p>
          <w:p w:rsidR="00100AD7" w:rsidRPr="00882E04" w:rsidRDefault="00100AD7" w:rsidP="00C159D6">
            <w:pPr>
              <w:jc w:val="center"/>
              <w:rPr>
                <w:sz w:val="24"/>
                <w:szCs w:val="24"/>
              </w:rPr>
            </w:pPr>
            <w:r w:rsidRPr="00882E04">
              <w:rPr>
                <w:sz w:val="24"/>
                <w:szCs w:val="24"/>
              </w:rPr>
              <w:t>aláírás</w:t>
            </w:r>
          </w:p>
          <w:p w:rsidR="00100AD7" w:rsidRPr="00882E04" w:rsidRDefault="00100AD7" w:rsidP="00C159D6">
            <w:pPr>
              <w:pStyle w:val="Default"/>
              <w:rPr>
                <w:color w:val="auto"/>
              </w:rPr>
            </w:pPr>
          </w:p>
        </w:tc>
      </w:tr>
    </w:tbl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C019AD" w:rsidRDefault="00C019AD" w:rsidP="00100AD7"/>
    <w:sectPr w:rsidR="00C0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D7" w:rsidRDefault="00100AD7" w:rsidP="00100AD7">
      <w:r>
        <w:separator/>
      </w:r>
    </w:p>
  </w:endnote>
  <w:endnote w:type="continuationSeparator" w:id="0">
    <w:p w:rsidR="00100AD7" w:rsidRDefault="00100AD7" w:rsidP="001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D7" w:rsidRDefault="00100AD7" w:rsidP="00100AD7">
      <w:r>
        <w:separator/>
      </w:r>
    </w:p>
  </w:footnote>
  <w:footnote w:type="continuationSeparator" w:id="0">
    <w:p w:rsidR="00100AD7" w:rsidRDefault="00100AD7" w:rsidP="00100AD7">
      <w:r>
        <w:continuationSeparator/>
      </w:r>
    </w:p>
  </w:footnote>
  <w:footnote w:id="1">
    <w:p w:rsidR="00100AD7" w:rsidRPr="00611F13" w:rsidRDefault="00100AD7" w:rsidP="00100AD7">
      <w:pPr>
        <w:pStyle w:val="Lbjegyzetszveg"/>
        <w:jc w:val="both"/>
        <w:rPr>
          <w:rFonts w:ascii="Times New Roman" w:hAnsi="Times New Roman"/>
        </w:rPr>
      </w:pPr>
      <w:r w:rsidRPr="00611F13">
        <w:rPr>
          <w:rStyle w:val="Lbjegyzet-hivatkozs"/>
          <w:rFonts w:ascii="Times New Roman" w:hAnsi="Times New Roman"/>
        </w:rPr>
        <w:footnoteRef/>
      </w:r>
      <w:r w:rsidRPr="00611F13">
        <w:rPr>
          <w:rFonts w:ascii="Times New Roman" w:hAnsi="Times New Roman"/>
        </w:rPr>
        <w:t xml:space="preserve"> </w:t>
      </w:r>
      <w:r w:rsidRPr="00611F13">
        <w:rPr>
          <w:rFonts w:ascii="Times New Roman" w:hAnsi="Times New Roman"/>
          <w:sz w:val="14"/>
          <w:szCs w:val="14"/>
        </w:rPr>
        <w:t xml:space="preserve">3. </w:t>
      </w:r>
      <w:r w:rsidRPr="00611F13">
        <w:rPr>
          <w:rFonts w:ascii="Times New Roman" w:hAnsi="Times New Roman"/>
          <w:b/>
          <w:bCs/>
          <w:sz w:val="14"/>
          <w:szCs w:val="14"/>
        </w:rPr>
        <w:t xml:space="preserve">§ </w:t>
      </w:r>
      <w:r w:rsidRPr="00611F13">
        <w:rPr>
          <w:rFonts w:ascii="Times New Roman" w:hAnsi="Times New Roman"/>
          <w:sz w:val="14"/>
          <w:szCs w:val="14"/>
        </w:rPr>
        <w:t xml:space="preserve">(1) E törvény alkalmazásában 1. </w:t>
      </w:r>
      <w:r w:rsidRPr="00611F13">
        <w:rPr>
          <w:rFonts w:ascii="Times New Roman" w:hAnsi="Times New Roman"/>
          <w:i/>
          <w:iCs/>
          <w:sz w:val="14"/>
          <w:szCs w:val="14"/>
        </w:rPr>
        <w:t xml:space="preserve">átlátható szervezet: a) </w:t>
      </w:r>
      <w:r w:rsidRPr="00611F13">
        <w:rPr>
          <w:rFonts w:ascii="Times New Roman" w:hAnsi="Times New Roman"/>
          <w:sz w:val="14"/>
          <w:szCs w:val="14"/>
        </w:rPr>
        <w:t xml:space="preserve"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  <w:r w:rsidRPr="00611F13">
        <w:rPr>
          <w:rFonts w:ascii="Times New Roman" w:hAnsi="Times New Roman"/>
          <w:i/>
          <w:iCs/>
          <w:sz w:val="14"/>
          <w:szCs w:val="14"/>
        </w:rPr>
        <w:t xml:space="preserve">b) </w:t>
      </w:r>
      <w:r w:rsidRPr="00611F13">
        <w:rPr>
          <w:rFonts w:ascii="Times New Roman" w:hAnsi="Times New Roman"/>
          <w:sz w:val="14"/>
          <w:szCs w:val="14"/>
        </w:rPr>
        <w:t xml:space="preserve">az olyan belföldi vagy külföldi jogi személy vagy jogi személyiséggel nem rendelkező gazdálkodó szervezet, amely megfelel a következő feltételeknek: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ba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tulajdonosi szerkezete, a pénzmosás és a terrorizmus finanszírozása megelőzéséről és megakadályozásáról szóló törvény szerint meghatározott tényleges tulajdonosa megismerhető,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bb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bc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nem minősül a társasági adóról és az osztalékadóról szóló törvény szerint meghatározott ellenőrzött külföldi társaságnak,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bd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ba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bb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és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bc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alpont szerinti feltételek fennállnak; </w:t>
      </w:r>
      <w:r w:rsidRPr="00611F13">
        <w:rPr>
          <w:rFonts w:ascii="Times New Roman" w:hAnsi="Times New Roman"/>
          <w:i/>
          <w:iCs/>
          <w:sz w:val="14"/>
          <w:szCs w:val="14"/>
        </w:rPr>
        <w:t xml:space="preserve">c) </w:t>
      </w:r>
      <w:r w:rsidRPr="00611F13">
        <w:rPr>
          <w:rFonts w:ascii="Times New Roman" w:hAnsi="Times New Roman"/>
          <w:sz w:val="14"/>
          <w:szCs w:val="14"/>
        </w:rPr>
        <w:t xml:space="preserve">az a civil szervezet és a </w:t>
      </w:r>
      <w:proofErr w:type="spellStart"/>
      <w:r w:rsidRPr="00611F13">
        <w:rPr>
          <w:rFonts w:ascii="Times New Roman" w:hAnsi="Times New Roman"/>
          <w:sz w:val="14"/>
          <w:szCs w:val="14"/>
        </w:rPr>
        <w:t>vízitársulat</w:t>
      </w:r>
      <w:proofErr w:type="spellEnd"/>
      <w:r w:rsidRPr="00611F13">
        <w:rPr>
          <w:rFonts w:ascii="Times New Roman" w:hAnsi="Times New Roman"/>
          <w:sz w:val="14"/>
          <w:szCs w:val="14"/>
        </w:rPr>
        <w:t xml:space="preserve">, amely megfelel a következő feltételeknek: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ca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vezető tisztségviselői megismerhetők,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cb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 civil szervezet és a </w:t>
      </w:r>
      <w:proofErr w:type="spellStart"/>
      <w:r w:rsidRPr="00611F13">
        <w:rPr>
          <w:rFonts w:ascii="Times New Roman" w:hAnsi="Times New Roman"/>
          <w:sz w:val="14"/>
          <w:szCs w:val="14"/>
        </w:rPr>
        <w:t>vízitársulat</w:t>
      </w:r>
      <w:proofErr w:type="spellEnd"/>
      <w:r w:rsidRPr="00611F13">
        <w:rPr>
          <w:rFonts w:ascii="Times New Roman" w:hAnsi="Times New Roman"/>
          <w:sz w:val="14"/>
          <w:szCs w:val="14"/>
        </w:rPr>
        <w:t xml:space="preserve">, valamint ezek vezető tisztségviselői nem átlátható szervezetben nem rendelkeznek 25%-ot meghaladó részesedéssel,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cc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  <w:r w:rsidRPr="00611F13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D7"/>
    <w:rsid w:val="00100AD7"/>
    <w:rsid w:val="003F4EFB"/>
    <w:rsid w:val="004D3394"/>
    <w:rsid w:val="006544BC"/>
    <w:rsid w:val="00861CDD"/>
    <w:rsid w:val="00C019AD"/>
    <w:rsid w:val="00D44548"/>
    <w:rsid w:val="00E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0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00AD7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00AD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00A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0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00AD7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00AD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00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Ferenczné Edina</cp:lastModifiedBy>
  <cp:revision>2</cp:revision>
  <cp:lastPrinted>2020-12-01T10:21:00Z</cp:lastPrinted>
  <dcterms:created xsi:type="dcterms:W3CDTF">2023-11-14T11:03:00Z</dcterms:created>
  <dcterms:modified xsi:type="dcterms:W3CDTF">2023-11-14T11:03:00Z</dcterms:modified>
</cp:coreProperties>
</file>