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  <w:bookmarkStart w:id="0" w:name="_GoBack"/>
      <w:bookmarkEnd w:id="0"/>
    </w:p>
    <w:p w14:paraId="2A333B20" w14:textId="11252800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7E0A12" w:rsidRPr="007E0A12">
        <w:rPr>
          <w:b/>
          <w:i/>
          <w:sz w:val="23"/>
          <w:szCs w:val="23"/>
        </w:rPr>
        <w:t>Építési-, bontási törmelék kezelés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346E89"/>
    <w:rsid w:val="004A3911"/>
    <w:rsid w:val="005471A4"/>
    <w:rsid w:val="005765B2"/>
    <w:rsid w:val="005A77C9"/>
    <w:rsid w:val="005D4093"/>
    <w:rsid w:val="006B7CA0"/>
    <w:rsid w:val="00760AEC"/>
    <w:rsid w:val="007C396B"/>
    <w:rsid w:val="007E0A12"/>
    <w:rsid w:val="00847EA0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18</cp:revision>
  <cp:lastPrinted>2023-02-20T13:46:00Z</cp:lastPrinted>
  <dcterms:created xsi:type="dcterms:W3CDTF">2022-02-14T20:52:00Z</dcterms:created>
  <dcterms:modified xsi:type="dcterms:W3CDTF">2024-04-16T06:14:00Z</dcterms:modified>
</cp:coreProperties>
</file>