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11E1BE75" w14:textId="77777777" w:rsidR="00A66C03" w:rsidRPr="008D4BD7" w:rsidRDefault="007C396B" w:rsidP="00A66C03">
      <w:pPr>
        <w:spacing w:line="276" w:lineRule="auto"/>
        <w:jc w:val="center"/>
        <w:rPr>
          <w:b/>
          <w:sz w:val="24"/>
          <w:szCs w:val="26"/>
        </w:rPr>
      </w:pPr>
      <w:r w:rsidRPr="000C5888">
        <w:rPr>
          <w:b/>
          <w:i/>
          <w:sz w:val="23"/>
          <w:szCs w:val="23"/>
        </w:rPr>
        <w:t>„</w:t>
      </w:r>
      <w:r w:rsidR="00A66C03" w:rsidRPr="008D4BD7">
        <w:rPr>
          <w:b/>
          <w:sz w:val="24"/>
          <w:szCs w:val="26"/>
        </w:rPr>
        <w:t>A Társaság teljes működési területén megvalósuló fenntartási és beruházási</w:t>
      </w:r>
    </w:p>
    <w:p w14:paraId="2A333B20" w14:textId="680F44DF" w:rsidR="007C396B" w:rsidRPr="00A91C1B" w:rsidRDefault="00A66C03" w:rsidP="00A66C03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2023. évben</w:t>
      </w:r>
      <w:bookmarkStart w:id="0" w:name="_GoBack"/>
      <w:bookmarkEnd w:id="0"/>
      <w:r w:rsidR="007C396B"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250E8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66C03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Ferenczné Edina</cp:lastModifiedBy>
  <cp:revision>14</cp:revision>
  <cp:lastPrinted>2022-02-16T10:50:00Z</cp:lastPrinted>
  <dcterms:created xsi:type="dcterms:W3CDTF">2022-02-14T20:52:00Z</dcterms:created>
  <dcterms:modified xsi:type="dcterms:W3CDTF">2023-03-07T12:36:00Z</dcterms:modified>
</cp:coreProperties>
</file>